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7726E" w14:textId="1DFDE6F0" w:rsidR="00C01B7C" w:rsidRDefault="00C01B7C" w:rsidP="00E6574C">
      <w:r>
        <w:t>Name</w:t>
      </w:r>
    </w:p>
    <w:p w14:paraId="1D6C0A98" w14:textId="133C3236" w:rsidR="00C01B7C" w:rsidRDefault="00C01B7C" w:rsidP="00E6574C">
      <w:pPr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Course</w:t>
      </w:r>
    </w:p>
    <w:p w14:paraId="33A53079" w14:textId="5127E72C" w:rsidR="00C01B7C" w:rsidRDefault="00C01B7C" w:rsidP="00E6574C">
      <w:pPr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Institution</w:t>
      </w:r>
    </w:p>
    <w:p w14:paraId="7A6783F3" w14:textId="1621D98E" w:rsidR="00C01B7C" w:rsidRDefault="00C01B7C" w:rsidP="00E6574C">
      <w:pPr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Professor</w:t>
      </w:r>
    </w:p>
    <w:p w14:paraId="314C8840" w14:textId="3A95ECA5" w:rsidR="00C01B7C" w:rsidRDefault="00C01B7C" w:rsidP="00E6574C">
      <w:pPr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Date</w:t>
      </w:r>
    </w:p>
    <w:p w14:paraId="24A4442C" w14:textId="77022DDD" w:rsidR="00C01B7C" w:rsidRPr="00C01B7C" w:rsidRDefault="00C01B7C" w:rsidP="00E6574C">
      <w:pPr>
        <w:rPr>
          <w:rFonts w:eastAsia="Times New Roman" w:cs="Times New Roman"/>
          <w:b/>
          <w:bCs/>
          <w:color w:val="000000"/>
          <w:szCs w:val="24"/>
        </w:rPr>
      </w:pPr>
      <w:r w:rsidRPr="00C01B7C">
        <w:rPr>
          <w:rFonts w:eastAsia="Times New Roman" w:cs="Times New Roman"/>
          <w:b/>
          <w:bCs/>
          <w:color w:val="000000"/>
          <w:szCs w:val="24"/>
        </w:rPr>
        <w:t>Part 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01B7C" w14:paraId="51F8DA84" w14:textId="77777777" w:rsidTr="003B7B3C">
        <w:tc>
          <w:tcPr>
            <w:tcW w:w="4508" w:type="dxa"/>
          </w:tcPr>
          <w:p w14:paraId="6870C90A" w14:textId="77777777" w:rsidR="00C01B7C" w:rsidRPr="00C01B7C" w:rsidRDefault="00C01B7C" w:rsidP="003B7B3C">
            <w:pPr>
              <w:rPr>
                <w:b/>
                <w:bCs/>
              </w:rPr>
            </w:pPr>
            <w:r w:rsidRPr="00C01B7C"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Means to steal Cash                                                 </w:t>
            </w:r>
          </w:p>
        </w:tc>
        <w:tc>
          <w:tcPr>
            <w:tcW w:w="4508" w:type="dxa"/>
          </w:tcPr>
          <w:p w14:paraId="49DD8309" w14:textId="77777777" w:rsidR="00C01B7C" w:rsidRPr="00C01B7C" w:rsidRDefault="00C01B7C" w:rsidP="003B7B3C">
            <w:pPr>
              <w:rPr>
                <w:b/>
                <w:bCs/>
              </w:rPr>
            </w:pPr>
            <w:r w:rsidRPr="00C01B7C">
              <w:rPr>
                <w:rFonts w:eastAsia="Times New Roman" w:cs="Times New Roman"/>
                <w:b/>
                <w:bCs/>
                <w:color w:val="000000"/>
                <w:szCs w:val="24"/>
              </w:rPr>
              <w:t>Ways to prevent/ Detect Theft</w:t>
            </w:r>
          </w:p>
        </w:tc>
      </w:tr>
      <w:tr w:rsidR="00C01B7C" w14:paraId="054BAA8F" w14:textId="77777777" w:rsidTr="003B7B3C">
        <w:tc>
          <w:tcPr>
            <w:tcW w:w="4508" w:type="dxa"/>
          </w:tcPr>
          <w:p w14:paraId="52E3E985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1. Don't ring the sale on the cash register, and pocket the cash</w:t>
            </w:r>
          </w:p>
        </w:tc>
        <w:tc>
          <w:tcPr>
            <w:tcW w:w="4508" w:type="dxa"/>
          </w:tcPr>
          <w:p w14:paraId="0C827EEB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1. The company should impose harsh penalties for any form of fraud to discourage such acts. A periodic audit should be conducted</w:t>
            </w:r>
          </w:p>
        </w:tc>
      </w:tr>
      <w:tr w:rsidR="00C01B7C" w14:paraId="6CA1E6CE" w14:textId="77777777" w:rsidTr="003B7B3C">
        <w:tc>
          <w:tcPr>
            <w:tcW w:w="4508" w:type="dxa"/>
          </w:tcPr>
          <w:p w14:paraId="42DAD15E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2. Enter the sale on the register, and then avoid the sale and pocket the cash.</w:t>
            </w:r>
          </w:p>
        </w:tc>
        <w:tc>
          <w:tcPr>
            <w:tcW w:w="4508" w:type="dxa"/>
          </w:tcPr>
          <w:p w14:paraId="5F9EDD6F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2. Physical stocktaking should be done periodically to confirm the number of goods after the stock is sold.</w:t>
            </w:r>
          </w:p>
        </w:tc>
      </w:tr>
      <w:tr w:rsidR="00C01B7C" w14:paraId="19D87056" w14:textId="77777777" w:rsidTr="003B7B3C">
        <w:tc>
          <w:tcPr>
            <w:tcW w:w="4508" w:type="dxa"/>
          </w:tcPr>
          <w:p w14:paraId="1A2053DD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3. Enter cash refund on the register and pocket the cash.</w:t>
            </w:r>
          </w:p>
        </w:tc>
        <w:tc>
          <w:tcPr>
            <w:tcW w:w="4508" w:type="dxa"/>
          </w:tcPr>
          <w:p w14:paraId="653E15D5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3. Proper cash accounts should be done to verify if the balancing figure is correct by counting the money in stock.</w:t>
            </w:r>
          </w:p>
        </w:tc>
      </w:tr>
      <w:tr w:rsidR="00C01B7C" w14:paraId="04A94612" w14:textId="77777777" w:rsidTr="003B7B3C">
        <w:tc>
          <w:tcPr>
            <w:tcW w:w="4508" w:type="dxa"/>
          </w:tcPr>
          <w:p w14:paraId="1F5A528F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4. If more than one clerk uses the register, take the cash when no one is looking and hope that someone else will be blamed</w:t>
            </w:r>
          </w:p>
        </w:tc>
        <w:tc>
          <w:tcPr>
            <w:tcW w:w="4508" w:type="dxa"/>
          </w:tcPr>
          <w:p w14:paraId="671DFE14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.  4. Proper handling over should be conducted, to track any shortage of money that may occur, also every clerk should indicate each transaction done for purposes of accounting.</w:t>
            </w:r>
          </w:p>
        </w:tc>
      </w:tr>
      <w:tr w:rsidR="00C01B7C" w14:paraId="6982E87D" w14:textId="77777777" w:rsidTr="003B7B3C">
        <w:tc>
          <w:tcPr>
            <w:tcW w:w="4508" w:type="dxa"/>
          </w:tcPr>
          <w:p w14:paraId="6CF1DD3B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lastRenderedPageBreak/>
              <w:t xml:space="preserve">5.Undervaluation of inventories.     </w:t>
            </w:r>
          </w:p>
        </w:tc>
        <w:tc>
          <w:tcPr>
            <w:tcW w:w="4508" w:type="dxa"/>
          </w:tcPr>
          <w:p w14:paraId="15C0FF39" w14:textId="77777777" w:rsidR="00C01B7C" w:rsidRDefault="00C01B7C" w:rsidP="003B7B3C">
            <w:pPr>
              <w:ind w:left="75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5. This act lowers the profits; therefore, proper valuation should be done for obsolete stock to determine correct figures.</w:t>
            </w:r>
          </w:p>
          <w:p w14:paraId="280BD8A5" w14:textId="77777777" w:rsidR="00C01B7C" w:rsidRDefault="00C01B7C" w:rsidP="003B7B3C"/>
        </w:tc>
      </w:tr>
      <w:tr w:rsidR="00C01B7C" w14:paraId="4B612701" w14:textId="77777777" w:rsidTr="003B7B3C">
        <w:tc>
          <w:tcPr>
            <w:tcW w:w="4508" w:type="dxa"/>
          </w:tcPr>
          <w:p w14:paraId="5E1DE63D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 xml:space="preserve">6. Borrowing finances from external parties at the point of accounting for cash in order to cover the shortage.   </w:t>
            </w:r>
          </w:p>
        </w:tc>
        <w:tc>
          <w:tcPr>
            <w:tcW w:w="4508" w:type="dxa"/>
          </w:tcPr>
          <w:p w14:paraId="3C16A267" w14:textId="77777777" w:rsidR="00C01B7C" w:rsidRDefault="00C01B7C" w:rsidP="003B7B3C">
            <w:r>
              <w:rPr>
                <w:rFonts w:eastAsia="Times New Roman" w:cs="Times New Roman"/>
                <w:color w:val="000000"/>
                <w:szCs w:val="24"/>
              </w:rPr>
              <w:t>6. Substantive test should be conducted to verify all the transaction.</w:t>
            </w:r>
          </w:p>
        </w:tc>
      </w:tr>
    </w:tbl>
    <w:p w14:paraId="6922262E" w14:textId="77777777" w:rsidR="00C01B7C" w:rsidRDefault="00C01B7C" w:rsidP="00C01B7C"/>
    <w:p w14:paraId="4E165138" w14:textId="02EF8A36" w:rsidR="00E336AA" w:rsidRPr="00C01B7C" w:rsidRDefault="00C01B7C" w:rsidP="00E6574C">
      <w:pPr>
        <w:rPr>
          <w:rFonts w:eastAsia="Times New Roman" w:cs="Times New Roman"/>
          <w:b/>
          <w:bCs/>
          <w:color w:val="000000"/>
          <w:szCs w:val="24"/>
        </w:rPr>
      </w:pPr>
      <w:r w:rsidRPr="00C01B7C">
        <w:rPr>
          <w:rFonts w:eastAsia="Times New Roman" w:cs="Times New Roman"/>
          <w:b/>
          <w:bCs/>
          <w:color w:val="000000"/>
          <w:szCs w:val="24"/>
        </w:rPr>
        <w:t>Part two</w:t>
      </w:r>
    </w:p>
    <w:p w14:paraId="2FAD9076" w14:textId="308BDBC8" w:rsidR="009B2A54" w:rsidRDefault="009B2A54" w:rsidP="00E6574C">
      <w:pPr>
        <w:rPr>
          <w:rFonts w:eastAsia="Times New Roman" w:cs="Times New Roman"/>
          <w:color w:val="000000"/>
          <w:szCs w:val="24"/>
        </w:rPr>
      </w:pP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0"/>
        <w:gridCol w:w="2490"/>
        <w:gridCol w:w="2910"/>
      </w:tblGrid>
      <w:tr w:rsidR="0001333F" w14:paraId="36FBBF01" w14:textId="76C94310" w:rsidTr="0001333F">
        <w:trPr>
          <w:trHeight w:val="1467"/>
        </w:trPr>
        <w:tc>
          <w:tcPr>
            <w:tcW w:w="2430" w:type="dxa"/>
          </w:tcPr>
          <w:p w14:paraId="758858C3" w14:textId="77777777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On Acmes list but not</w:t>
            </w:r>
          </w:p>
          <w:p w14:paraId="16EAB8C4" w14:textId="72CC0758" w:rsidR="0001333F" w:rsidRDefault="004A20E4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Bank statement</w:t>
            </w:r>
          </w:p>
          <w:p w14:paraId="393B676E" w14:textId="7AB27984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Check no      </w:t>
            </w:r>
          </w:p>
        </w:tc>
        <w:tc>
          <w:tcPr>
            <w:tcW w:w="2490" w:type="dxa"/>
          </w:tcPr>
          <w:p w14:paraId="1357C930" w14:textId="77777777" w:rsidR="0001333F" w:rsidRDefault="0001333F" w:rsidP="0001333F">
            <w:pPr>
              <w:ind w:left="267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on the bank statement</w:t>
            </w:r>
          </w:p>
          <w:p w14:paraId="6A057E1E" w14:textId="77777777" w:rsidR="0001333F" w:rsidRDefault="0001333F">
            <w:pPr>
              <w:tabs>
                <w:tab w:val="clear" w:pos="1080"/>
              </w:tabs>
              <w:spacing w:after="160" w:line="259" w:lineRule="auto"/>
              <w:rPr>
                <w:rFonts w:eastAsia="Times New Roman" w:cs="Times New Roman"/>
                <w:color w:val="000000"/>
                <w:szCs w:val="24"/>
              </w:rPr>
            </w:pPr>
          </w:p>
          <w:p w14:paraId="71B6DE58" w14:textId="0BDF62E9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910" w:type="dxa"/>
          </w:tcPr>
          <w:p w14:paraId="415FB23B" w14:textId="0D4C99CE" w:rsidR="0001333F" w:rsidRDefault="00D978BD" w:rsidP="0001333F">
            <w:pPr>
              <w:ind w:left="264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Had different amount listed</w:t>
            </w:r>
          </w:p>
          <w:p w14:paraId="221EB812" w14:textId="77777777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1333F" w14:paraId="7148D223" w14:textId="22C01793" w:rsidTr="0001333F">
        <w:trPr>
          <w:trHeight w:val="1830"/>
        </w:trPr>
        <w:tc>
          <w:tcPr>
            <w:tcW w:w="2430" w:type="dxa"/>
          </w:tcPr>
          <w:p w14:paraId="19594F9B" w14:textId="77777777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proofErr w:type="gramStart"/>
            <w:r w:rsidRPr="0001333F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01333F">
              <w:rPr>
                <w:rFonts w:eastAsia="Times New Roman" w:cs="Times New Roman"/>
                <w:color w:val="000000"/>
                <w:szCs w:val="24"/>
              </w:rPr>
              <w:t>.</w:t>
            </w:r>
            <w:proofErr w:type="gramEnd"/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01333F">
              <w:rPr>
                <w:rFonts w:eastAsia="Times New Roman" w:cs="Times New Roman"/>
                <w:color w:val="000000"/>
                <w:szCs w:val="24"/>
              </w:rPr>
              <w:t>747</w:t>
            </w:r>
          </w:p>
          <w:p w14:paraId="04F9E2CF" w14:textId="4F4E7D89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proofErr w:type="gramStart"/>
            <w:r>
              <w:rPr>
                <w:rFonts w:eastAsia="Times New Roman" w:cs="Times New Roman"/>
                <w:color w:val="000000"/>
                <w:szCs w:val="24"/>
              </w:rPr>
              <w:t>2  .</w:t>
            </w:r>
            <w:proofErr w:type="gramEnd"/>
            <w:r>
              <w:rPr>
                <w:rFonts w:eastAsia="Times New Roman" w:cs="Times New Roman"/>
                <w:color w:val="000000"/>
                <w:szCs w:val="24"/>
              </w:rPr>
              <w:t xml:space="preserve">756                                           </w:t>
            </w:r>
          </w:p>
          <w:p w14:paraId="11FB5173" w14:textId="0AB578F7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3. 758                                          </w:t>
            </w:r>
            <w:proofErr w:type="gramStart"/>
            <w:r w:rsidR="00D978BD">
              <w:rPr>
                <w:rFonts w:eastAsia="Times New Roman" w:cs="Times New Roman"/>
                <w:color w:val="000000"/>
                <w:szCs w:val="24"/>
              </w:rPr>
              <w:t>4.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proofErr w:type="gramEnd"/>
            <w:r>
              <w:rPr>
                <w:rFonts w:eastAsia="Times New Roman" w:cs="Times New Roman"/>
                <w:color w:val="000000"/>
                <w:szCs w:val="24"/>
              </w:rPr>
              <w:t xml:space="preserve"> 7</w:t>
            </w:r>
            <w:r w:rsidR="00D978BD">
              <w:rPr>
                <w:rFonts w:eastAsia="Times New Roman" w:cs="Times New Roman"/>
                <w:color w:val="000000"/>
                <w:szCs w:val="24"/>
              </w:rPr>
              <w:t>59</w:t>
            </w:r>
          </w:p>
          <w:p w14:paraId="4BA0C23F" w14:textId="04893AC7" w:rsidR="00D978BD" w:rsidRDefault="00D978BD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2490" w:type="dxa"/>
          </w:tcPr>
          <w:p w14:paraId="17E00244" w14:textId="638D4588" w:rsidR="0001333F" w:rsidRPr="0001333F" w:rsidRDefault="0001333F" w:rsidP="0001333F">
            <w:pPr>
              <w:ind w:left="927"/>
              <w:rPr>
                <w:rFonts w:eastAsia="Times New Roman" w:cs="Times New Roman"/>
                <w:color w:val="000000"/>
                <w:szCs w:val="24"/>
              </w:rPr>
            </w:pPr>
            <w:r w:rsidRPr="0001333F">
              <w:rPr>
                <w:rFonts w:eastAsia="Times New Roman" w:cs="Times New Roman"/>
                <w:color w:val="000000"/>
                <w:szCs w:val="24"/>
              </w:rPr>
              <w:t xml:space="preserve">1. 731                          </w:t>
            </w:r>
          </w:p>
          <w:p w14:paraId="4C46B89C" w14:textId="77777777" w:rsidR="0001333F" w:rsidRDefault="00D978BD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2.739</w:t>
            </w:r>
          </w:p>
          <w:p w14:paraId="75DEC95B" w14:textId="3EA04CA6" w:rsidR="00D978BD" w:rsidRDefault="00D978BD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3. 736</w:t>
            </w:r>
          </w:p>
        </w:tc>
        <w:tc>
          <w:tcPr>
            <w:tcW w:w="2910" w:type="dxa"/>
          </w:tcPr>
          <w:p w14:paraId="749A2947" w14:textId="5FC5B84F" w:rsidR="0001333F" w:rsidRPr="00D978BD" w:rsidRDefault="00D978BD" w:rsidP="00D978BD">
            <w:pPr>
              <w:pStyle w:val="ListParagraph"/>
              <w:numPr>
                <w:ilvl w:val="0"/>
                <w:numId w:val="4"/>
              </w:num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743</w:t>
            </w:r>
          </w:p>
          <w:p w14:paraId="3E5529F6" w14:textId="77777777" w:rsidR="0001333F" w:rsidRDefault="0001333F" w:rsidP="0001333F">
            <w:pPr>
              <w:ind w:left="9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</w:tbl>
    <w:p w14:paraId="7B08C214" w14:textId="2A150914" w:rsidR="009B2A54" w:rsidRDefault="0079423F" w:rsidP="00E6574C">
      <w:pPr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              </w:t>
      </w:r>
    </w:p>
    <w:p w14:paraId="41954228" w14:textId="7D22B597" w:rsidR="009B2A54" w:rsidRDefault="009B2A54" w:rsidP="00E6574C">
      <w:pPr>
        <w:rPr>
          <w:rFonts w:eastAsia="Times New Roman" w:cs="Times New Roman"/>
          <w:color w:val="000000"/>
          <w:szCs w:val="24"/>
        </w:rPr>
      </w:pPr>
    </w:p>
    <w:p w14:paraId="289D9632" w14:textId="07FB48EF" w:rsidR="009B2A54" w:rsidRDefault="009B2A54" w:rsidP="00E6574C">
      <w:pPr>
        <w:rPr>
          <w:rFonts w:eastAsia="Times New Roman" w:cs="Times New Roman"/>
          <w:color w:val="000000"/>
          <w:szCs w:val="24"/>
        </w:rPr>
      </w:pPr>
    </w:p>
    <w:p w14:paraId="6EE44EE2" w14:textId="14F92DD0" w:rsidR="009B2A54" w:rsidRDefault="009B2A54" w:rsidP="00E6574C">
      <w:pPr>
        <w:rPr>
          <w:rFonts w:eastAsia="Times New Roman" w:cs="Times New Roman"/>
          <w:color w:val="000000"/>
          <w:szCs w:val="24"/>
        </w:rPr>
      </w:pPr>
    </w:p>
    <w:p w14:paraId="1CE55639" w14:textId="7AC907BF" w:rsidR="009B2A54" w:rsidRPr="004453E5" w:rsidRDefault="0079423F" w:rsidP="00E6574C">
      <w:pPr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lastRenderedPageBreak/>
        <w:t xml:space="preserve">The checks' difference is due to the timing difference in recording the transaction between the bank and the organization. For instance, the </w:t>
      </w:r>
      <w:r w:rsidR="00EA51D4">
        <w:rPr>
          <w:rFonts w:eastAsia="Times New Roman" w:cs="Times New Roman"/>
          <w:color w:val="000000"/>
          <w:szCs w:val="24"/>
        </w:rPr>
        <w:t>uncredited cheques and the unpresented cheques. Also, errors committed by the bank or the organization in recording the transaction may result in differences in the figures.</w:t>
      </w:r>
      <w:r w:rsidR="00DB776A">
        <w:rPr>
          <w:rFonts w:eastAsia="Times New Roman" w:cs="Times New Roman"/>
          <w:color w:val="000000"/>
          <w:szCs w:val="24"/>
        </w:rPr>
        <w:t>s</w:t>
      </w:r>
    </w:p>
    <w:p w14:paraId="30824B53" w14:textId="77777777" w:rsidR="00D5587D" w:rsidRPr="004453E5" w:rsidRDefault="00D5587D" w:rsidP="004453E5">
      <w:pPr>
        <w:ind w:left="1080" w:hanging="1080"/>
        <w:rPr>
          <w:rFonts w:eastAsia="Times New Roman" w:cs="Times New Roman"/>
          <w:color w:val="000000"/>
          <w:szCs w:val="24"/>
        </w:rPr>
      </w:pPr>
    </w:p>
    <w:p w14:paraId="052223F3" w14:textId="77777777" w:rsidR="00D5587D" w:rsidRDefault="00D5587D" w:rsidP="0045031F">
      <w:pPr>
        <w:rPr>
          <w:rFonts w:eastAsia="Times New Roman" w:cs="Times New Roman"/>
          <w:color w:val="000000"/>
          <w:szCs w:val="24"/>
        </w:rPr>
      </w:pPr>
    </w:p>
    <w:p w14:paraId="5FE58FCF" w14:textId="77777777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2A1BD601" w14:textId="08EDA87A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20650812" w14:textId="77777777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3324A6CC" w14:textId="201FBB13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7C588F02" w14:textId="6C732806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18D36864" w14:textId="015881B3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3B745A70" w14:textId="79BE4D2E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14A3E8DB" w14:textId="6F28D8DF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0D14CF83" w14:textId="726988AA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55ACC4D0" w14:textId="60073E7F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10F56D4D" w14:textId="326ECA50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5F542066" w14:textId="396BD1E1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785F82FF" w14:textId="03315DD0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17E89AB4" w14:textId="5183B054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44105531" w14:textId="6F8E6645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44F6633F" w14:textId="77777777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59BCC19D" w14:textId="395C872B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643565C7" w14:textId="77777777" w:rsidR="003E1120" w:rsidRDefault="003E1120" w:rsidP="0045031F">
      <w:pPr>
        <w:rPr>
          <w:rFonts w:eastAsia="Times New Roman" w:cs="Times New Roman"/>
          <w:color w:val="000000"/>
          <w:szCs w:val="24"/>
        </w:rPr>
      </w:pPr>
    </w:p>
    <w:p w14:paraId="0AFD150C" w14:textId="2A1D2110" w:rsidR="00155A8E" w:rsidRDefault="00155A8E" w:rsidP="0045031F">
      <w:pPr>
        <w:rPr>
          <w:rFonts w:eastAsia="Times New Roman" w:cs="Times New Roman"/>
          <w:color w:val="000000"/>
          <w:szCs w:val="24"/>
        </w:rPr>
      </w:pPr>
    </w:p>
    <w:p w14:paraId="3A8A2307" w14:textId="77777777" w:rsidR="00155A8E" w:rsidRDefault="00155A8E" w:rsidP="0045031F">
      <w:pPr>
        <w:rPr>
          <w:rFonts w:eastAsia="Times New Roman" w:cs="Times New Roman"/>
          <w:color w:val="000000"/>
          <w:szCs w:val="24"/>
        </w:rPr>
      </w:pPr>
    </w:p>
    <w:p w14:paraId="275105DE" w14:textId="77777777" w:rsidR="00155A8E" w:rsidRDefault="00155A8E" w:rsidP="0045031F">
      <w:pPr>
        <w:rPr>
          <w:rFonts w:eastAsia="Times New Roman" w:cs="Times New Roman"/>
          <w:color w:val="000000"/>
          <w:szCs w:val="24"/>
        </w:rPr>
      </w:pPr>
    </w:p>
    <w:p w14:paraId="65488457" w14:textId="2A09F558" w:rsidR="00AF7CCA" w:rsidRDefault="00AF7CCA" w:rsidP="0045031F">
      <w:pPr>
        <w:rPr>
          <w:rFonts w:eastAsia="Times New Roman" w:cs="Times New Roman"/>
          <w:color w:val="000000"/>
          <w:szCs w:val="24"/>
        </w:rPr>
      </w:pPr>
    </w:p>
    <w:p w14:paraId="5B15EE7C" w14:textId="77777777" w:rsidR="00AF7CCA" w:rsidRPr="00E1427C" w:rsidRDefault="00AF7CCA" w:rsidP="0045031F">
      <w:pPr>
        <w:rPr>
          <w:rFonts w:cs="Times New Roman"/>
          <w:szCs w:val="24"/>
        </w:rPr>
      </w:pPr>
    </w:p>
    <w:p w14:paraId="1473A463" w14:textId="77777777" w:rsidR="00575942" w:rsidRPr="00E1427C" w:rsidRDefault="00575942" w:rsidP="00E1427C">
      <w:pPr>
        <w:ind w:left="1080" w:hanging="1080"/>
        <w:rPr>
          <w:rFonts w:cs="Times New Roman"/>
          <w:szCs w:val="24"/>
        </w:rPr>
      </w:pPr>
    </w:p>
    <w:p w14:paraId="3DDF0012" w14:textId="77777777" w:rsidR="00575942" w:rsidRPr="00E1427C" w:rsidRDefault="00575942" w:rsidP="00E1427C">
      <w:pPr>
        <w:ind w:left="1080" w:hanging="1080"/>
        <w:rPr>
          <w:rFonts w:cs="Times New Roman"/>
          <w:szCs w:val="24"/>
        </w:rPr>
      </w:pPr>
    </w:p>
    <w:p w14:paraId="55606085" w14:textId="77777777" w:rsidR="00016397" w:rsidRPr="00575942" w:rsidRDefault="00016397" w:rsidP="00016397">
      <w:pPr>
        <w:rPr>
          <w:rFonts w:cs="Times New Roman"/>
          <w:szCs w:val="24"/>
        </w:rPr>
      </w:pPr>
    </w:p>
    <w:p w14:paraId="4281AC83" w14:textId="77777777" w:rsidR="00016397" w:rsidRPr="00C91BAB" w:rsidRDefault="00016397" w:rsidP="00601F1B">
      <w:pPr>
        <w:rPr>
          <w:rFonts w:cs="Times New Roman"/>
          <w:szCs w:val="24"/>
        </w:rPr>
      </w:pPr>
    </w:p>
    <w:p w14:paraId="21BDDBC4" w14:textId="77777777" w:rsidR="008F6A9B" w:rsidRDefault="0079423F" w:rsidP="008F6A9B">
      <w:pPr>
        <w:spacing w:line="360" w:lineRule="auto"/>
        <w:ind w:left="1080" w:hanging="108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 </w:t>
      </w:r>
    </w:p>
    <w:p w14:paraId="61D3DE52" w14:textId="77777777" w:rsidR="008F6A9B" w:rsidRPr="00C91BAB" w:rsidRDefault="008F6A9B" w:rsidP="00C91BAB">
      <w:pPr>
        <w:spacing w:line="360" w:lineRule="auto"/>
        <w:ind w:left="1080" w:hanging="1080"/>
        <w:rPr>
          <w:rFonts w:cs="Times New Roman"/>
          <w:szCs w:val="24"/>
        </w:rPr>
      </w:pPr>
    </w:p>
    <w:sectPr w:rsidR="008F6A9B" w:rsidRPr="00C91BAB" w:rsidSect="00C01B7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FC24C" w14:textId="77777777" w:rsidR="00D4246E" w:rsidRDefault="00D4246E">
      <w:pPr>
        <w:spacing w:line="240" w:lineRule="auto"/>
      </w:pPr>
      <w:r>
        <w:separator/>
      </w:r>
    </w:p>
  </w:endnote>
  <w:endnote w:type="continuationSeparator" w:id="0">
    <w:p w14:paraId="27C16546" w14:textId="77777777" w:rsidR="00D4246E" w:rsidRDefault="00D424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6FF41" w14:textId="77777777" w:rsidR="00D4246E" w:rsidRDefault="00D4246E">
      <w:pPr>
        <w:spacing w:line="240" w:lineRule="auto"/>
      </w:pPr>
      <w:r>
        <w:separator/>
      </w:r>
    </w:p>
  </w:footnote>
  <w:footnote w:type="continuationSeparator" w:id="0">
    <w:p w14:paraId="2C60C443" w14:textId="77777777" w:rsidR="00D4246E" w:rsidRDefault="00D424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3AA87" w14:textId="5E0CD16B" w:rsidR="00C01B7C" w:rsidRDefault="00C01B7C">
    <w:pPr>
      <w:pStyle w:val="Header"/>
    </w:pPr>
    <w:r>
      <w:tab/>
    </w:r>
    <w:r>
      <w:tab/>
      <w:t xml:space="preserve">Surname   </w:t>
    </w:r>
    <w:sdt>
      <w:sdtPr>
        <w:id w:val="-3303640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3E0359F" w14:textId="1A516C26" w:rsidR="006D24D0" w:rsidRDefault="006D24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199C1" w14:textId="76E87BF8" w:rsidR="00C83A51" w:rsidRDefault="0079423F" w:rsidP="00C83A51">
    <w:pPr>
      <w:pStyle w:val="Header"/>
      <w:jc w:val="center"/>
    </w:pPr>
    <w:r>
      <w:t>Running Head:</w:t>
    </w:r>
    <w:r w:rsidR="004F5F4D">
      <w:t xml:space="preserve"> </w:t>
    </w:r>
    <w:r w:rsidR="00E6574C">
      <w:t>INTERNAL CONTROL AND CASH</w:t>
    </w:r>
    <w:r w:rsidR="0045031F">
      <w:t xml:space="preserve">                           </w:t>
    </w:r>
    <w:r>
      <w:t xml:space="preserve">                 </w:t>
    </w:r>
    <w:r w:rsidR="00601F1B">
      <w:t>1</w:t>
    </w:r>
    <w:r>
      <w:t xml:space="preserve">                                                                 </w:t>
    </w:r>
  </w:p>
  <w:p w14:paraId="1F643544" w14:textId="77777777" w:rsidR="006D24D0" w:rsidRDefault="0079423F" w:rsidP="00C83A51">
    <w:pPr>
      <w:pStyle w:val="Header"/>
      <w:jc w:val="center"/>
    </w:pPr>
    <w:r>
      <w:t xml:space="preserve">                                                                                           </w:t>
    </w:r>
  </w:p>
  <w:p w14:paraId="625C355D" w14:textId="77777777" w:rsidR="006D24D0" w:rsidRDefault="006D24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A72EC1"/>
    <w:multiLevelType w:val="hybridMultilevel"/>
    <w:tmpl w:val="74542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E66DB"/>
    <w:multiLevelType w:val="multilevel"/>
    <w:tmpl w:val="4134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594721"/>
    <w:multiLevelType w:val="multilevel"/>
    <w:tmpl w:val="255C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523C33"/>
    <w:multiLevelType w:val="hybridMultilevel"/>
    <w:tmpl w:val="782CA6BA"/>
    <w:lvl w:ilvl="0" w:tplc="A5B45468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1MDY1szAwsLC0NDZU0lEKTi0uzszPAykwrAUAl23CHywAAAA="/>
  </w:docVars>
  <w:rsids>
    <w:rsidRoot w:val="006D24D0"/>
    <w:rsid w:val="00000D47"/>
    <w:rsid w:val="00011E37"/>
    <w:rsid w:val="00012D97"/>
    <w:rsid w:val="0001333F"/>
    <w:rsid w:val="00016397"/>
    <w:rsid w:val="00024F2E"/>
    <w:rsid w:val="00042C2A"/>
    <w:rsid w:val="00044754"/>
    <w:rsid w:val="000469FE"/>
    <w:rsid w:val="00070A9C"/>
    <w:rsid w:val="00081FEC"/>
    <w:rsid w:val="00085E1E"/>
    <w:rsid w:val="000944F9"/>
    <w:rsid w:val="00096528"/>
    <w:rsid w:val="0010594E"/>
    <w:rsid w:val="001078A2"/>
    <w:rsid w:val="00123FC0"/>
    <w:rsid w:val="00124619"/>
    <w:rsid w:val="00155A8E"/>
    <w:rsid w:val="0017385D"/>
    <w:rsid w:val="00190B79"/>
    <w:rsid w:val="001D345B"/>
    <w:rsid w:val="001F2565"/>
    <w:rsid w:val="0021086C"/>
    <w:rsid w:val="002157DD"/>
    <w:rsid w:val="00255A67"/>
    <w:rsid w:val="002624F2"/>
    <w:rsid w:val="002744D2"/>
    <w:rsid w:val="002A289B"/>
    <w:rsid w:val="002B6013"/>
    <w:rsid w:val="002C1FC4"/>
    <w:rsid w:val="002D74D0"/>
    <w:rsid w:val="002E0376"/>
    <w:rsid w:val="003104E4"/>
    <w:rsid w:val="00341CFF"/>
    <w:rsid w:val="003507F5"/>
    <w:rsid w:val="003A26B7"/>
    <w:rsid w:val="003D48C6"/>
    <w:rsid w:val="003E1120"/>
    <w:rsid w:val="004453E5"/>
    <w:rsid w:val="0045031F"/>
    <w:rsid w:val="00455177"/>
    <w:rsid w:val="0046112C"/>
    <w:rsid w:val="004813D2"/>
    <w:rsid w:val="00490E2F"/>
    <w:rsid w:val="004A20E4"/>
    <w:rsid w:val="004F5F4D"/>
    <w:rsid w:val="00506B66"/>
    <w:rsid w:val="00510A2E"/>
    <w:rsid w:val="0051427F"/>
    <w:rsid w:val="00575942"/>
    <w:rsid w:val="005815BC"/>
    <w:rsid w:val="00597A4E"/>
    <w:rsid w:val="005A2074"/>
    <w:rsid w:val="005B1DD1"/>
    <w:rsid w:val="005C3BC3"/>
    <w:rsid w:val="005D3817"/>
    <w:rsid w:val="005F712B"/>
    <w:rsid w:val="00601F1B"/>
    <w:rsid w:val="006229E9"/>
    <w:rsid w:val="00657496"/>
    <w:rsid w:val="00664EB2"/>
    <w:rsid w:val="00690128"/>
    <w:rsid w:val="006D24D0"/>
    <w:rsid w:val="00706FD9"/>
    <w:rsid w:val="00710556"/>
    <w:rsid w:val="007168DD"/>
    <w:rsid w:val="00735C66"/>
    <w:rsid w:val="0074553B"/>
    <w:rsid w:val="00771961"/>
    <w:rsid w:val="0079423F"/>
    <w:rsid w:val="007C517B"/>
    <w:rsid w:val="007C55D8"/>
    <w:rsid w:val="007D004D"/>
    <w:rsid w:val="007D4C51"/>
    <w:rsid w:val="007F0CE6"/>
    <w:rsid w:val="00841A42"/>
    <w:rsid w:val="00863D8D"/>
    <w:rsid w:val="00877D95"/>
    <w:rsid w:val="008F6A9B"/>
    <w:rsid w:val="009071B3"/>
    <w:rsid w:val="00937733"/>
    <w:rsid w:val="0095117C"/>
    <w:rsid w:val="00951181"/>
    <w:rsid w:val="00960E59"/>
    <w:rsid w:val="00987758"/>
    <w:rsid w:val="0099141C"/>
    <w:rsid w:val="009B2A54"/>
    <w:rsid w:val="009D2F7C"/>
    <w:rsid w:val="00A51549"/>
    <w:rsid w:val="00A75E62"/>
    <w:rsid w:val="00AB1972"/>
    <w:rsid w:val="00AF7CCA"/>
    <w:rsid w:val="00B05A83"/>
    <w:rsid w:val="00B1047E"/>
    <w:rsid w:val="00B17665"/>
    <w:rsid w:val="00B2657A"/>
    <w:rsid w:val="00B5384C"/>
    <w:rsid w:val="00B75632"/>
    <w:rsid w:val="00B8193E"/>
    <w:rsid w:val="00C01B7C"/>
    <w:rsid w:val="00C44AE4"/>
    <w:rsid w:val="00C47EB9"/>
    <w:rsid w:val="00C52B23"/>
    <w:rsid w:val="00C575AC"/>
    <w:rsid w:val="00C7195A"/>
    <w:rsid w:val="00C75468"/>
    <w:rsid w:val="00C83785"/>
    <w:rsid w:val="00C83A51"/>
    <w:rsid w:val="00C91BAB"/>
    <w:rsid w:val="00CD0E38"/>
    <w:rsid w:val="00CD72F0"/>
    <w:rsid w:val="00CE7241"/>
    <w:rsid w:val="00D24FF0"/>
    <w:rsid w:val="00D4246E"/>
    <w:rsid w:val="00D54067"/>
    <w:rsid w:val="00D5587D"/>
    <w:rsid w:val="00D66077"/>
    <w:rsid w:val="00D762FE"/>
    <w:rsid w:val="00D7740F"/>
    <w:rsid w:val="00D978BD"/>
    <w:rsid w:val="00DB776A"/>
    <w:rsid w:val="00DB7809"/>
    <w:rsid w:val="00E061C3"/>
    <w:rsid w:val="00E1427C"/>
    <w:rsid w:val="00E15084"/>
    <w:rsid w:val="00E16EE1"/>
    <w:rsid w:val="00E336AA"/>
    <w:rsid w:val="00E356FE"/>
    <w:rsid w:val="00E4172F"/>
    <w:rsid w:val="00E63B6C"/>
    <w:rsid w:val="00E6574C"/>
    <w:rsid w:val="00E71CAD"/>
    <w:rsid w:val="00EA51D4"/>
    <w:rsid w:val="00EC4486"/>
    <w:rsid w:val="00ED3E02"/>
    <w:rsid w:val="00ED7FBF"/>
    <w:rsid w:val="00EF7F45"/>
    <w:rsid w:val="00F0225C"/>
    <w:rsid w:val="00F35AD4"/>
    <w:rsid w:val="00F40DD6"/>
    <w:rsid w:val="00F41412"/>
    <w:rsid w:val="00FE3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36B13"/>
  <w15:docId w15:val="{2256D36E-1F5C-49BF-92CC-383FD491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4F9"/>
    <w:pPr>
      <w:tabs>
        <w:tab w:val="left" w:pos="1080"/>
      </w:tabs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55A67"/>
    <w:pPr>
      <w:keepNext/>
      <w:keepLines/>
      <w:shd w:val="clear" w:color="auto" w:fill="FFFFFF"/>
      <w:jc w:val="center"/>
      <w:textAlignment w:val="baseline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A26B7"/>
    <w:pPr>
      <w:keepNext/>
      <w:keepLines/>
      <w:spacing w:before="40"/>
      <w:jc w:val="both"/>
      <w:outlineLvl w:val="1"/>
    </w:pPr>
    <w:rPr>
      <w:rFonts w:eastAsiaTheme="majorEastAsia" w:cs="Times New Roman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B3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A67"/>
    <w:rPr>
      <w:rFonts w:ascii="Times New Roman" w:eastAsiaTheme="majorEastAsia" w:hAnsi="Times New Roman" w:cstheme="majorBidi"/>
      <w:b/>
      <w:sz w:val="24"/>
      <w:szCs w:val="40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3A26B7"/>
    <w:rPr>
      <w:rFonts w:ascii="Times New Roman" w:eastAsiaTheme="majorEastAsia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071B3"/>
    <w:rPr>
      <w:rFonts w:ascii="Times New Roman" w:eastAsiaTheme="majorEastAsia" w:hAnsi="Times New Roman" w:cstheme="majorBidi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24D0"/>
    <w:pPr>
      <w:tabs>
        <w:tab w:val="clear" w:pos="108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4D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D24D0"/>
    <w:pPr>
      <w:tabs>
        <w:tab w:val="clear" w:pos="108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4D0"/>
    <w:rPr>
      <w:rFonts w:ascii="Times New Roman" w:hAnsi="Times New Roman"/>
      <w:sz w:val="24"/>
    </w:rPr>
  </w:style>
  <w:style w:type="character" w:customStyle="1" w:styleId="selectable">
    <w:name w:val="selectable"/>
    <w:basedOn w:val="DefaultParagraphFont"/>
    <w:rsid w:val="002624F2"/>
  </w:style>
  <w:style w:type="character" w:styleId="Hyperlink">
    <w:name w:val="Hyperlink"/>
    <w:basedOn w:val="DefaultParagraphFont"/>
    <w:uiPriority w:val="99"/>
    <w:unhideWhenUsed/>
    <w:rsid w:val="00E71CA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1C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16397"/>
    <w:rPr>
      <w:rFonts w:cs="Times New Roman"/>
      <w:szCs w:val="24"/>
    </w:rPr>
  </w:style>
  <w:style w:type="character" w:customStyle="1" w:styleId="UnresolvedMention2">
    <w:name w:val="Unresolved Mention2"/>
    <w:basedOn w:val="DefaultParagraphFont"/>
    <w:uiPriority w:val="99"/>
    <w:rsid w:val="0057594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333F"/>
    <w:pPr>
      <w:ind w:left="720"/>
      <w:contextualSpacing/>
    </w:pPr>
  </w:style>
  <w:style w:type="table" w:styleId="TableGrid">
    <w:name w:val="Table Grid"/>
    <w:basedOn w:val="TableNormal"/>
    <w:uiPriority w:val="39"/>
    <w:rsid w:val="00C01B7C"/>
    <w:pPr>
      <w:spacing w:after="0" w:line="240" w:lineRule="auto"/>
    </w:pPr>
    <w:rPr>
      <w:lang w:val="en-K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8EC04-057B-4D98-AB32-7D15CB9C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john matheka</cp:lastModifiedBy>
  <cp:revision>9</cp:revision>
  <dcterms:created xsi:type="dcterms:W3CDTF">2020-07-08T10:14:00Z</dcterms:created>
  <dcterms:modified xsi:type="dcterms:W3CDTF">2020-07-08T11:22:00Z</dcterms:modified>
</cp:coreProperties>
</file>